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2DEC" w:rsidRPr="00742DEC" w:rsidRDefault="00742DEC" w:rsidP="00742DEC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742DEC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Перечень рекламно-информационных материалов, разработанных Фондом поддержки детей, находящихся в трудной жизненной ситуации,</w:t>
      </w:r>
    </w:p>
    <w:p w:rsidR="00742DEC" w:rsidRPr="00742DEC" w:rsidRDefault="00742DEC" w:rsidP="00742DEC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proofErr w:type="gramStart"/>
      <w:r w:rsidRPr="00742DEC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доступных</w:t>
      </w:r>
      <w:proofErr w:type="gramEnd"/>
      <w:r w:rsidRPr="00742DEC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для скачивания</w:t>
      </w:r>
    </w:p>
    <w:p w:rsidR="00742DEC" w:rsidRPr="00742DEC" w:rsidRDefault="00742DEC" w:rsidP="00742DEC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742DEC" w:rsidRPr="00742DEC" w:rsidRDefault="00742DEC" w:rsidP="00742DE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742DE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1. </w:t>
      </w:r>
      <w:proofErr w:type="gramStart"/>
      <w:r w:rsidRPr="00742DEC">
        <w:rPr>
          <w:rFonts w:ascii="Times New Roman" w:eastAsia="Times New Roman" w:hAnsi="Times New Roman" w:cs="Times New Roman"/>
          <w:sz w:val="24"/>
          <w:szCs w:val="28"/>
          <w:lang w:eastAsia="ru-RU"/>
        </w:rPr>
        <w:t>Видеоролики «Цифры», «Слова», «Мальчик и девочка», «Стук сердца», «Право на один звонок», «Мама и сын», «Учитель и ученик», «Телефон», «Телевизор», «Стук», «Страхи», «Травма».</w:t>
      </w:r>
      <w:proofErr w:type="gramEnd"/>
    </w:p>
    <w:p w:rsidR="00742DEC" w:rsidRPr="00742DEC" w:rsidRDefault="00742DEC" w:rsidP="00742DE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742DEC">
        <w:rPr>
          <w:rFonts w:ascii="Times New Roman" w:eastAsia="Times New Roman" w:hAnsi="Times New Roman" w:cs="Times New Roman"/>
          <w:sz w:val="24"/>
          <w:szCs w:val="28"/>
          <w:lang w:eastAsia="ru-RU"/>
        </w:rPr>
        <w:t>2. Цикл видеороликов «10 главных вопросов о детском телефоне доверия».</w:t>
      </w:r>
    </w:p>
    <w:p w:rsidR="00742DEC" w:rsidRPr="00742DEC" w:rsidRDefault="00742DEC" w:rsidP="00742DE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742DE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3. Серия «Дворник»: видеоролик (версии 30,15 и 5 сек.), </w:t>
      </w:r>
      <w:proofErr w:type="spellStart"/>
      <w:r w:rsidRPr="00742DEC">
        <w:rPr>
          <w:rFonts w:ascii="Times New Roman" w:eastAsia="Times New Roman" w:hAnsi="Times New Roman" w:cs="Times New Roman"/>
          <w:sz w:val="24"/>
          <w:szCs w:val="28"/>
          <w:lang w:eastAsia="ru-RU"/>
        </w:rPr>
        <w:t>радиоролик</w:t>
      </w:r>
      <w:proofErr w:type="spellEnd"/>
      <w:r w:rsidRPr="00742DE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(версии 30 и 15 сек.), плакат (размеры: 35х15см, 1,2х 1,8м, 1,8х</w:t>
      </w:r>
      <w:proofErr w:type="gramStart"/>
      <w:r w:rsidRPr="00742DEC">
        <w:rPr>
          <w:rFonts w:ascii="Times New Roman" w:eastAsia="Times New Roman" w:hAnsi="Times New Roman" w:cs="Times New Roman"/>
          <w:sz w:val="24"/>
          <w:szCs w:val="28"/>
          <w:lang w:eastAsia="ru-RU"/>
        </w:rPr>
        <w:t>1</w:t>
      </w:r>
      <w:proofErr w:type="gramEnd"/>
      <w:r w:rsidRPr="00742DEC">
        <w:rPr>
          <w:rFonts w:ascii="Times New Roman" w:eastAsia="Times New Roman" w:hAnsi="Times New Roman" w:cs="Times New Roman"/>
          <w:sz w:val="24"/>
          <w:szCs w:val="28"/>
          <w:lang w:eastAsia="ru-RU"/>
        </w:rPr>
        <w:t>,2м, 3х6м, 1,0х1,5м, А3).</w:t>
      </w:r>
    </w:p>
    <w:p w:rsidR="00742DEC" w:rsidRPr="00742DEC" w:rsidRDefault="00742DEC" w:rsidP="00742DE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742DEC">
        <w:rPr>
          <w:rFonts w:ascii="Times New Roman" w:eastAsia="Times New Roman" w:hAnsi="Times New Roman" w:cs="Times New Roman"/>
          <w:sz w:val="24"/>
          <w:szCs w:val="28"/>
          <w:lang w:eastAsia="ru-RU"/>
        </w:rPr>
        <w:t>4. Серия «О принципах работы детского телефона доверия»: видеоролики «Доступность», «Бесплатность», «Анонимность», «Профессионализм», «Конфиденциальность»; плакаты (размеры: 1,2х</w:t>
      </w:r>
      <w:proofErr w:type="gramStart"/>
      <w:r w:rsidRPr="00742DEC">
        <w:rPr>
          <w:rFonts w:ascii="Times New Roman" w:eastAsia="Times New Roman" w:hAnsi="Times New Roman" w:cs="Times New Roman"/>
          <w:sz w:val="24"/>
          <w:szCs w:val="28"/>
          <w:lang w:eastAsia="ru-RU"/>
        </w:rPr>
        <w:t>1</w:t>
      </w:r>
      <w:proofErr w:type="gramEnd"/>
      <w:r w:rsidRPr="00742DEC">
        <w:rPr>
          <w:rFonts w:ascii="Times New Roman" w:eastAsia="Times New Roman" w:hAnsi="Times New Roman" w:cs="Times New Roman"/>
          <w:sz w:val="24"/>
          <w:szCs w:val="28"/>
          <w:lang w:eastAsia="ru-RU"/>
        </w:rPr>
        <w:t>,8м, А4, А3); интернет-баннеры.</w:t>
      </w:r>
    </w:p>
    <w:p w:rsidR="00742DEC" w:rsidRPr="00742DEC" w:rsidRDefault="00742DEC" w:rsidP="00742DE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742DEC">
        <w:rPr>
          <w:rFonts w:ascii="Times New Roman" w:eastAsia="Times New Roman" w:hAnsi="Times New Roman" w:cs="Times New Roman"/>
          <w:sz w:val="24"/>
          <w:szCs w:val="28"/>
          <w:lang w:eastAsia="ru-RU"/>
        </w:rPr>
        <w:t>5. Серия «Даже супергероям иногда нужна помощь»: видеоролики «Рейнджер», «Фея», «Рыцарь», «</w:t>
      </w:r>
      <w:proofErr w:type="spellStart"/>
      <w:r w:rsidRPr="00742DEC">
        <w:rPr>
          <w:rFonts w:ascii="Times New Roman" w:eastAsia="Times New Roman" w:hAnsi="Times New Roman" w:cs="Times New Roman"/>
          <w:sz w:val="24"/>
          <w:szCs w:val="28"/>
          <w:lang w:eastAsia="ru-RU"/>
        </w:rPr>
        <w:t>Пиратка</w:t>
      </w:r>
      <w:proofErr w:type="spellEnd"/>
      <w:r w:rsidRPr="00742DEC">
        <w:rPr>
          <w:rFonts w:ascii="Times New Roman" w:eastAsia="Times New Roman" w:hAnsi="Times New Roman" w:cs="Times New Roman"/>
          <w:sz w:val="24"/>
          <w:szCs w:val="28"/>
          <w:lang w:eastAsia="ru-RU"/>
        </w:rPr>
        <w:t>» (версия 20 сек); плакаты (размеры: 1,2х</w:t>
      </w:r>
      <w:proofErr w:type="gramStart"/>
      <w:r w:rsidRPr="00742DEC">
        <w:rPr>
          <w:rFonts w:ascii="Times New Roman" w:eastAsia="Times New Roman" w:hAnsi="Times New Roman" w:cs="Times New Roman"/>
          <w:sz w:val="24"/>
          <w:szCs w:val="28"/>
          <w:lang w:eastAsia="ru-RU"/>
        </w:rPr>
        <w:t>1</w:t>
      </w:r>
      <w:proofErr w:type="gramEnd"/>
      <w:r w:rsidRPr="00742DE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,8м, А4, А3); интернет – баннеры. </w:t>
      </w:r>
    </w:p>
    <w:p w:rsidR="00742DEC" w:rsidRPr="00742DEC" w:rsidRDefault="00742DEC" w:rsidP="00742DE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742DEC">
        <w:rPr>
          <w:rFonts w:ascii="Times New Roman" w:eastAsia="Times New Roman" w:hAnsi="Times New Roman" w:cs="Times New Roman"/>
          <w:sz w:val="24"/>
          <w:szCs w:val="28"/>
          <w:lang w:eastAsia="ru-RU"/>
        </w:rPr>
        <w:t>6. Серия «Скажи о чем молчишь»: видеоролик (версия 15 сек), плакаты (размеры: 30х15см, 30х40см, 1,2х</w:t>
      </w:r>
      <w:proofErr w:type="gramStart"/>
      <w:r w:rsidRPr="00742DEC">
        <w:rPr>
          <w:rFonts w:ascii="Times New Roman" w:eastAsia="Times New Roman" w:hAnsi="Times New Roman" w:cs="Times New Roman"/>
          <w:sz w:val="24"/>
          <w:szCs w:val="28"/>
          <w:lang w:eastAsia="ru-RU"/>
        </w:rPr>
        <w:t>1</w:t>
      </w:r>
      <w:proofErr w:type="gramEnd"/>
      <w:r w:rsidRPr="00742DEC">
        <w:rPr>
          <w:rFonts w:ascii="Times New Roman" w:eastAsia="Times New Roman" w:hAnsi="Times New Roman" w:cs="Times New Roman"/>
          <w:sz w:val="24"/>
          <w:szCs w:val="28"/>
          <w:lang w:eastAsia="ru-RU"/>
        </w:rPr>
        <w:t>,8м, 1,8х1,2м, 3х6м, А4, А3).</w:t>
      </w:r>
    </w:p>
    <w:p w:rsidR="00742DEC" w:rsidRPr="00742DEC" w:rsidRDefault="00742DEC" w:rsidP="00742DE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742DEC">
        <w:rPr>
          <w:rFonts w:ascii="Times New Roman" w:eastAsia="Times New Roman" w:hAnsi="Times New Roman" w:cs="Times New Roman"/>
          <w:sz w:val="24"/>
          <w:szCs w:val="28"/>
          <w:lang w:eastAsia="ru-RU"/>
        </w:rPr>
        <w:t>7. Серия «Игрушка»: видеоролик (версии 30 и 15 секунд), плакаты (размеры: 30х40см, 35х15см, 1,8х</w:t>
      </w:r>
      <w:proofErr w:type="gramStart"/>
      <w:r w:rsidRPr="00742DEC">
        <w:rPr>
          <w:rFonts w:ascii="Times New Roman" w:eastAsia="Times New Roman" w:hAnsi="Times New Roman" w:cs="Times New Roman"/>
          <w:sz w:val="24"/>
          <w:szCs w:val="28"/>
          <w:lang w:eastAsia="ru-RU"/>
        </w:rPr>
        <w:t>1</w:t>
      </w:r>
      <w:proofErr w:type="gramEnd"/>
      <w:r w:rsidRPr="00742DEC">
        <w:rPr>
          <w:rFonts w:ascii="Times New Roman" w:eastAsia="Times New Roman" w:hAnsi="Times New Roman" w:cs="Times New Roman"/>
          <w:sz w:val="24"/>
          <w:szCs w:val="28"/>
          <w:lang w:eastAsia="ru-RU"/>
        </w:rPr>
        <w:t>,2м, 3х6м).</w:t>
      </w:r>
    </w:p>
    <w:p w:rsidR="00742DEC" w:rsidRPr="00742DEC" w:rsidRDefault="00742DEC" w:rsidP="00742DE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742DE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8. Серия «Слова тоже ранят»: видеоролики «_мальчик», «_девочка», «_родителям» (ТВ-версия); </w:t>
      </w:r>
      <w:proofErr w:type="spellStart"/>
      <w:r w:rsidRPr="00742DEC">
        <w:rPr>
          <w:rFonts w:ascii="Times New Roman" w:eastAsia="Times New Roman" w:hAnsi="Times New Roman" w:cs="Times New Roman"/>
          <w:sz w:val="24"/>
          <w:szCs w:val="28"/>
          <w:lang w:eastAsia="ru-RU"/>
        </w:rPr>
        <w:t>радиоролики</w:t>
      </w:r>
      <w:proofErr w:type="spellEnd"/>
      <w:r w:rsidRPr="00742DE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(версии 20 и 40 сек.); плакаты (размеры: 3,7х 2,7м, 1,2х 1,8м, А</w:t>
      </w:r>
      <w:proofErr w:type="gramStart"/>
      <w:r w:rsidRPr="00742DEC">
        <w:rPr>
          <w:rFonts w:ascii="Times New Roman" w:eastAsia="Times New Roman" w:hAnsi="Times New Roman" w:cs="Times New Roman"/>
          <w:sz w:val="24"/>
          <w:szCs w:val="28"/>
          <w:lang w:eastAsia="ru-RU"/>
        </w:rPr>
        <w:t>4</w:t>
      </w:r>
      <w:proofErr w:type="gramEnd"/>
      <w:r w:rsidRPr="00742DEC">
        <w:rPr>
          <w:rFonts w:ascii="Times New Roman" w:eastAsia="Times New Roman" w:hAnsi="Times New Roman" w:cs="Times New Roman"/>
          <w:sz w:val="24"/>
          <w:szCs w:val="28"/>
          <w:lang w:eastAsia="ru-RU"/>
        </w:rPr>
        <w:t>, А3); интернет-баннеры.</w:t>
      </w:r>
    </w:p>
    <w:p w:rsidR="00742DEC" w:rsidRPr="00742DEC" w:rsidRDefault="00742DEC" w:rsidP="00742DE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  <w:sectPr w:rsidR="00742DEC" w:rsidRPr="00742DEC" w:rsidSect="00E27E64">
          <w:headerReference w:type="default" r:id="rId5"/>
          <w:footerReference w:type="even" r:id="rId6"/>
          <w:footerReference w:type="default" r:id="rId7"/>
          <w:pgSz w:w="11906" w:h="16838" w:code="9"/>
          <w:pgMar w:top="1134" w:right="567" w:bottom="1134" w:left="1134" w:header="709" w:footer="1032" w:gutter="0"/>
          <w:pgNumType w:start="1"/>
          <w:cols w:space="708"/>
          <w:docGrid w:linePitch="360"/>
        </w:sectPr>
      </w:pPr>
      <w:r w:rsidRPr="00742DE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9. Методические кейсы: игра «Турнир доверия», игра «В поисках Башни», </w:t>
      </w:r>
      <w:proofErr w:type="spellStart"/>
      <w:r w:rsidRPr="00742DEC">
        <w:rPr>
          <w:rFonts w:ascii="Times New Roman" w:eastAsia="Times New Roman" w:hAnsi="Times New Roman" w:cs="Times New Roman"/>
          <w:sz w:val="24"/>
          <w:szCs w:val="28"/>
          <w:lang w:eastAsia="ru-RU"/>
        </w:rPr>
        <w:t>квиз</w:t>
      </w:r>
      <w:proofErr w:type="spellEnd"/>
      <w:r w:rsidRPr="00742DE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-игра «Как стать крутым – 10 </w:t>
      </w:r>
      <w:proofErr w:type="spellStart"/>
      <w:r w:rsidRPr="00742DEC">
        <w:rPr>
          <w:rFonts w:ascii="Times New Roman" w:eastAsia="Times New Roman" w:hAnsi="Times New Roman" w:cs="Times New Roman"/>
          <w:sz w:val="24"/>
          <w:szCs w:val="28"/>
          <w:lang w:eastAsia="ru-RU"/>
        </w:rPr>
        <w:t>лайфхаков</w:t>
      </w:r>
      <w:proofErr w:type="spellEnd"/>
      <w:r w:rsidRPr="00742DE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о доверии от звезд».</w:t>
      </w:r>
    </w:p>
    <w:p w:rsidR="006C3A82" w:rsidRDefault="006C3A82">
      <w:bookmarkStart w:id="0" w:name="_GoBack"/>
      <w:bookmarkEnd w:id="0"/>
    </w:p>
    <w:sectPr w:rsidR="006C3A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7091" w:rsidRDefault="00742DEC" w:rsidP="00F258D3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:rsidR="00647091" w:rsidRDefault="00742DEC" w:rsidP="00F258D3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2C63" w:rsidRDefault="00742DEC">
    <w:pPr>
      <w:pStyle w:val="a5"/>
      <w:jc w:val="center"/>
    </w:pPr>
  </w:p>
  <w:p w:rsidR="00647091" w:rsidRDefault="00742DEC" w:rsidP="00592F31">
    <w:pPr>
      <w:pStyle w:val="a5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6A1B" w:rsidRDefault="00742DEC">
    <w:pPr>
      <w:pStyle w:val="a3"/>
      <w:jc w:val="center"/>
    </w:pPr>
  </w:p>
  <w:p w:rsidR="008A658C" w:rsidRDefault="00742DE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2DEC"/>
    <w:rsid w:val="006C3A82"/>
    <w:rsid w:val="00742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42DE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742DE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742DE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742DE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742DE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42DE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742DE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742DE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742DE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742D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225</Words>
  <Characters>1288</Characters>
  <Application>Microsoft Office Word</Application>
  <DocSecurity>0</DocSecurity>
  <Lines>10</Lines>
  <Paragraphs>3</Paragraphs>
  <ScaleCrop>false</ScaleCrop>
  <Company/>
  <LinksUpToDate>false</LinksUpToDate>
  <CharactersWithSpaces>1510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1</cp:revision>
  <dcterms:created xsi:type="dcterms:W3CDTF">2021-03-24T08:58:00Z</dcterms:created>
  <dcterms:modified xsi:type="dcterms:W3CDTF">2021-03-24T08:59:00Z</dcterms:modified>
</cp:coreProperties>
</file>